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0B7BD6"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27CB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AB21C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E6542" w:rsidRPr="000E6542" w:rsidRDefault="00640747" w:rsidP="000E6542">
      <w:pPr>
        <w:ind w:left="709" w:right="-2"/>
        <w:jc w:val="both"/>
        <w:rPr>
          <w:b/>
          <w:bCs/>
          <w:sz w:val="24"/>
          <w:szCs w:val="24"/>
          <w:lang w:val="kk-KZ"/>
        </w:rPr>
      </w:pPr>
      <w:r w:rsidRPr="003506CB">
        <w:rPr>
          <w:b/>
          <w:sz w:val="24"/>
          <w:szCs w:val="24"/>
        </w:rPr>
        <w:t xml:space="preserve">Название должности: </w:t>
      </w:r>
      <w:r w:rsidR="006028DE" w:rsidRPr="006028DE">
        <w:rPr>
          <w:b/>
          <w:bCs/>
          <w:sz w:val="24"/>
          <w:szCs w:val="24"/>
          <w:lang w:val="kk-KZ"/>
        </w:rPr>
        <w:t>Главный менеджер Управления мониторинга и сопровождения поставщиков.</w:t>
      </w:r>
    </w:p>
    <w:p w:rsidR="001A469C" w:rsidRPr="003506CB" w:rsidRDefault="001A469C" w:rsidP="008818D2">
      <w:pPr>
        <w:ind w:right="-2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  <w:r w:rsidRPr="003506CB">
        <w:rPr>
          <w:b/>
          <w:sz w:val="24"/>
          <w:szCs w:val="24"/>
          <w:lang w:val="kk-KZ"/>
        </w:rPr>
        <w:t>Требования:</w:t>
      </w:r>
    </w:p>
    <w:p w:rsidR="001A469C" w:rsidRPr="00B10AB0" w:rsidRDefault="001A469C" w:rsidP="003506CB">
      <w:pPr>
        <w:ind w:right="-2" w:firstLine="708"/>
        <w:jc w:val="both"/>
        <w:rPr>
          <w:sz w:val="24"/>
          <w:szCs w:val="24"/>
          <w:lang w:val="kk-KZ"/>
        </w:rPr>
      </w:pPr>
    </w:p>
    <w:p w:rsidR="00612996" w:rsidRPr="00B10AB0" w:rsidRDefault="001A469C" w:rsidP="00B10AB0">
      <w:pPr>
        <w:pStyle w:val="21"/>
        <w:shd w:val="clear" w:color="auto" w:fill="auto"/>
        <w:tabs>
          <w:tab w:val="left" w:pos="962"/>
          <w:tab w:val="left" w:leader="underscore" w:pos="6609"/>
        </w:tabs>
        <w:spacing w:after="0" w:line="302" w:lineRule="exact"/>
        <w:ind w:firstLine="567"/>
        <w:jc w:val="both"/>
      </w:pPr>
      <w:r w:rsidRPr="00B10AB0">
        <w:rPr>
          <w:sz w:val="24"/>
          <w:szCs w:val="24"/>
          <w:lang w:val="kk-KZ"/>
        </w:rPr>
        <w:t>Высшее образование, специальность</w:t>
      </w:r>
      <w:r w:rsidR="00727CB3" w:rsidRPr="00B10AB0">
        <w:rPr>
          <w:sz w:val="24"/>
          <w:szCs w:val="24"/>
          <w:lang w:val="kk-KZ"/>
        </w:rPr>
        <w:t xml:space="preserve">: </w:t>
      </w:r>
      <w:r w:rsidR="00695525" w:rsidRPr="00F91D54">
        <w:rPr>
          <w:sz w:val="24"/>
          <w:szCs w:val="24"/>
          <w:lang w:bidi="en-US"/>
        </w:rPr>
        <w:t>в области здравоохранения/в области права/в области бизнеса и управления</w:t>
      </w:r>
      <w:r w:rsidR="00695525" w:rsidRPr="00B8784B">
        <w:rPr>
          <w:sz w:val="24"/>
          <w:szCs w:val="24"/>
          <w:lang w:bidi="ru-RU"/>
        </w:rPr>
        <w:t>.</w:t>
      </w:r>
      <w:bookmarkStart w:id="0" w:name="_GoBack"/>
      <w:bookmarkEnd w:id="0"/>
    </w:p>
    <w:p w:rsidR="00612996" w:rsidRPr="00B10AB0" w:rsidRDefault="00727CB3" w:rsidP="003506CB">
      <w:pPr>
        <w:ind w:right="-2" w:firstLine="708"/>
        <w:jc w:val="both"/>
        <w:rPr>
          <w:sz w:val="24"/>
          <w:szCs w:val="24"/>
        </w:rPr>
      </w:pPr>
      <w:r w:rsidRPr="00B10AB0">
        <w:rPr>
          <w:sz w:val="24"/>
          <w:szCs w:val="24"/>
          <w:lang w:bidi="ru-RU"/>
        </w:rPr>
        <w:t>Опыт работы</w:t>
      </w:r>
      <w:r w:rsidR="00612996" w:rsidRPr="00B10AB0">
        <w:rPr>
          <w:sz w:val="24"/>
          <w:szCs w:val="24"/>
          <w:lang w:bidi="ru-RU"/>
        </w:rPr>
        <w:t xml:space="preserve">: по специальности или на определенной должности в областях, соответствующих функциональным направлениям должности не менее </w:t>
      </w:r>
      <w:r w:rsidR="006028DE" w:rsidRPr="00B10AB0">
        <w:rPr>
          <w:sz w:val="24"/>
          <w:szCs w:val="24"/>
          <w:lang w:bidi="ru-RU"/>
        </w:rPr>
        <w:t>3</w:t>
      </w:r>
      <w:r w:rsidR="00612996" w:rsidRPr="00B10AB0">
        <w:rPr>
          <w:sz w:val="24"/>
          <w:szCs w:val="24"/>
          <w:lang w:bidi="ru-RU"/>
        </w:rPr>
        <w:t xml:space="preserve"> (</w:t>
      </w:r>
      <w:r w:rsidR="006028DE" w:rsidRPr="00B10AB0">
        <w:rPr>
          <w:sz w:val="24"/>
          <w:szCs w:val="24"/>
          <w:lang w:bidi="ru-RU"/>
        </w:rPr>
        <w:t>трех</w:t>
      </w:r>
      <w:r w:rsidR="00612996" w:rsidRPr="00B10AB0">
        <w:rPr>
          <w:sz w:val="24"/>
          <w:szCs w:val="24"/>
          <w:lang w:bidi="ru-RU"/>
        </w:rPr>
        <w:t>) лет</w:t>
      </w:r>
      <w:r w:rsidR="00612996" w:rsidRPr="00B10AB0">
        <w:rPr>
          <w:i/>
          <w:sz w:val="24"/>
          <w:szCs w:val="24"/>
          <w:lang w:bidi="ru-RU"/>
        </w:rPr>
        <w:t>.</w:t>
      </w:r>
    </w:p>
    <w:p w:rsidR="00B10AB0" w:rsidRPr="00B10AB0" w:rsidRDefault="00612996" w:rsidP="00B10AB0">
      <w:pPr>
        <w:pStyle w:val="21"/>
        <w:shd w:val="clear" w:color="auto" w:fill="auto"/>
        <w:tabs>
          <w:tab w:val="left" w:pos="962"/>
          <w:tab w:val="left" w:leader="underscore" w:pos="5560"/>
          <w:tab w:val="left" w:leader="underscore" w:pos="5676"/>
          <w:tab w:val="left" w:leader="underscore" w:pos="8692"/>
        </w:tabs>
        <w:spacing w:after="0" w:line="302" w:lineRule="exact"/>
        <w:ind w:firstLine="709"/>
        <w:jc w:val="both"/>
      </w:pPr>
      <w:r w:rsidRPr="00B10AB0">
        <w:rPr>
          <w:sz w:val="24"/>
          <w:szCs w:val="24"/>
          <w:lang w:bidi="ru-RU"/>
        </w:rPr>
        <w:t xml:space="preserve">Должен знать: </w:t>
      </w:r>
      <w:r w:rsidR="00B10AB0" w:rsidRPr="00B10AB0">
        <w:rPr>
          <w:sz w:val="24"/>
          <w:szCs w:val="24"/>
          <w:lang w:val="kk-KZ"/>
        </w:rPr>
        <w:t>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</w:t>
      </w:r>
      <w:r w:rsidR="00B10AB0" w:rsidRPr="00B10AB0">
        <w:rPr>
          <w:rStyle w:val="FontStyle33"/>
          <w:sz w:val="24"/>
          <w:szCs w:val="24"/>
        </w:rPr>
        <w:t xml:space="preserve"> </w:t>
      </w:r>
      <w:r w:rsidR="00B10AB0" w:rsidRPr="00B10AB0">
        <w:rPr>
          <w:rStyle w:val="FontStyle33"/>
          <w:b w:val="0"/>
          <w:sz w:val="24"/>
          <w:szCs w:val="24"/>
          <w:lang w:val="kk-KZ"/>
        </w:rPr>
        <w:t xml:space="preserve">акты </w:t>
      </w:r>
      <w:r w:rsidR="00B10AB0" w:rsidRPr="00B10AB0">
        <w:rPr>
          <w:rStyle w:val="FontStyle33"/>
          <w:b w:val="0"/>
          <w:sz w:val="24"/>
          <w:szCs w:val="24"/>
        </w:rPr>
        <w:t>Республики Казахстан в области здравоохранения</w:t>
      </w:r>
      <w:r w:rsidR="00B10AB0" w:rsidRPr="00B10AB0">
        <w:rPr>
          <w:rStyle w:val="FontStyle33"/>
          <w:b w:val="0"/>
          <w:sz w:val="24"/>
          <w:szCs w:val="24"/>
          <w:lang w:val="kk-KZ"/>
        </w:rPr>
        <w:t xml:space="preserve"> и сфере обращения лекарственных средств и изделий медицинского назначения</w:t>
      </w:r>
      <w:r w:rsidR="00B10AB0" w:rsidRPr="00B10AB0">
        <w:rPr>
          <w:rStyle w:val="FontStyle33"/>
          <w:b w:val="0"/>
          <w:sz w:val="24"/>
          <w:szCs w:val="24"/>
        </w:rPr>
        <w:t xml:space="preserve">, </w:t>
      </w:r>
      <w:r w:rsidR="00B10AB0" w:rsidRPr="00B10AB0">
        <w:rPr>
          <w:rStyle w:val="FontStyle33"/>
          <w:b w:val="0"/>
          <w:sz w:val="24"/>
          <w:szCs w:val="24"/>
          <w:lang w:val="kk-KZ"/>
        </w:rPr>
        <w:t>а</w:t>
      </w:r>
      <w:r w:rsidR="00B10AB0" w:rsidRPr="00B10AB0">
        <w:rPr>
          <w:rStyle w:val="FontStyle33"/>
          <w:sz w:val="24"/>
          <w:szCs w:val="24"/>
          <w:lang w:val="kk-KZ"/>
        </w:rPr>
        <w:t xml:space="preserve"> </w:t>
      </w:r>
      <w:r w:rsidR="00B10AB0" w:rsidRPr="00B10AB0">
        <w:rPr>
          <w:sz w:val="24"/>
          <w:szCs w:val="24"/>
        </w:rPr>
        <w:t>также обладать необходимыми знаниями по работе с оргтехникой</w:t>
      </w:r>
      <w:r w:rsidR="00B10AB0" w:rsidRPr="00B10AB0">
        <w:rPr>
          <w:rStyle w:val="FontStyle25"/>
          <w:sz w:val="24"/>
          <w:szCs w:val="24"/>
        </w:rPr>
        <w:t xml:space="preserve"> </w:t>
      </w:r>
      <w:r w:rsidR="00B10AB0" w:rsidRPr="00B10AB0">
        <w:rPr>
          <w:rStyle w:val="FontStyle25"/>
          <w:sz w:val="24"/>
          <w:szCs w:val="24"/>
          <w:lang w:val="kk-KZ"/>
        </w:rPr>
        <w:t xml:space="preserve">и знать </w:t>
      </w:r>
      <w:r w:rsidR="00B10AB0" w:rsidRPr="00B10AB0">
        <w:rPr>
          <w:rStyle w:val="FontStyle25"/>
          <w:sz w:val="24"/>
          <w:szCs w:val="24"/>
        </w:rPr>
        <w:t>этику делового общения.</w:t>
      </w:r>
    </w:p>
    <w:p w:rsidR="00612996" w:rsidRPr="00847A2E" w:rsidRDefault="00612996" w:rsidP="00B10AB0">
      <w:pPr>
        <w:pStyle w:val="21"/>
        <w:shd w:val="clear" w:color="auto" w:fill="auto"/>
        <w:tabs>
          <w:tab w:val="left" w:pos="962"/>
          <w:tab w:val="left" w:leader="underscore" w:pos="5560"/>
          <w:tab w:val="left" w:leader="underscore" w:pos="5676"/>
          <w:tab w:val="left" w:leader="underscore" w:pos="8692"/>
        </w:tabs>
        <w:spacing w:after="0" w:line="302" w:lineRule="exact"/>
        <w:jc w:val="both"/>
      </w:pPr>
    </w:p>
    <w:p w:rsidR="001A469C" w:rsidRPr="003506CB" w:rsidRDefault="001A469C" w:rsidP="003506CB">
      <w:pPr>
        <w:ind w:right="-2" w:firstLine="708"/>
        <w:jc w:val="both"/>
        <w:rPr>
          <w:sz w:val="24"/>
          <w:szCs w:val="24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  <w:r w:rsidRPr="003506CB">
        <w:rPr>
          <w:b/>
          <w:sz w:val="24"/>
          <w:szCs w:val="24"/>
          <w:lang w:val="kk-KZ"/>
        </w:rPr>
        <w:t>Должностные обязанности:</w:t>
      </w: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1) заключение договоров поставки лекарственных средств (далее – ЛС) и изделий медицинского назначения (далее – ИМН) с курируемыми поставщиками-дистрибьюторами по итогам проведенных процедур закупа;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2) участие в организации и проведения закупки из одного источника у того же поставщика по фиксированным ценам при поступлении дополнительной заявки от заказчиков в сторону увеличения объема ЛС и ИМН, а также при закупе для формирования или пополнения неснижаемого запаса в том же финансовом году;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3) заключение договоров и/или дополнительных соглашений к ним с курируемыми поставщиками-дистрибьюторами на закуп дополнительного объема ЛС и ИМН по заявкам медицинских организаций на текущий финансовый год и неснижаемого запаса ЛС и ИМН по итогам проведенных процедур закупа из одного источника с поставщиками-дистрибьюторами;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4) ведение электронной автоматизированной базы данных ЕФИС в пределах компетенции (договоры поставки ЛС и ИМН/дополнительные соглашения к ним с курируемыми поставщиками-дистрибьюторами, Прайс-лист Товарищества и т.д.);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5) проведение анализа для процедур закупа дополнительного объема с учетом нереализованных остатков Товарищества;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6) участие в формировании и подготовке к утверждению Прайс-листа Товарищества;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7) контроль своевременного предоставления гарантийного обеспечения по заключенным договорам поставки ЛС, ИМН с курируемыми поставщиками-дистрибьюторами и согласование их со структурным подразделением, ответственным за правовое обеспечение;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8) направление курируемым поставщикам-дистрибьюторам разнарядок на поставку ЛС и ИМН, согласно условиям договоров поставки и/или дополнительных соглашений к ним;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 xml:space="preserve">9) формирование ежемесячной </w:t>
      </w:r>
      <w:proofErr w:type="spellStart"/>
      <w:r w:rsidRPr="006028DE">
        <w:t>дефектуры</w:t>
      </w:r>
      <w:proofErr w:type="spellEnd"/>
      <w:r w:rsidRPr="006028DE">
        <w:t xml:space="preserve"> для заказчиков, в целях информирования медицинских организаций о возможных перебоях в поставке курируемыми поставщиками-</w:t>
      </w:r>
      <w:r w:rsidRPr="006028DE">
        <w:lastRenderedPageBreak/>
        <w:t>дистрибьюторами;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10) своевременная сдача в структурное подразделение, ответственное за ведение бухгалтерского учета, оригиналов договоров поставки ЛС и ИМН и дополнительных соглашений к ним, заключенными с курируемыми поставщиками-дистрибьюторами и гарантийных обеспечений исполнения условий данных договоров/дополнительных соглашений;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11) проведение мониторинга исполнения договорных обязательств курируемыми поставщиками-дистрибьюторами ЛС, ИМН в пределах компетенции;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12) подготовка информации о несвоевременном и/или ненадлежащем исполнении договорных обязательств курируемыми поставщиками-дистрибьюторами ЛС, ИМН для направления в структурное подразделение, ответственное за правовое обеспечение;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13) направление курируемым поставщикам-дистрибьюторам претензий о несвоевременном и/или ненадлежащем исполнении договорных обязательств по поставке ЛС, ИМН;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14) подготовка информации о просроченных поставках (об отказе в поставках) ЛС, ИМН курируемыми поставщиками-дистрибьюторами для направления в структурное подразделение, ответственное за ведение бухгалтерского учета для начисления пени (штрафных санкций) согласно условиям договоров поставки ЛС, ИМН;</w:t>
      </w:r>
    </w:p>
    <w:p w:rsidR="006028DE" w:rsidRPr="006028DE" w:rsidRDefault="006028DE" w:rsidP="006028DE">
      <w:pPr>
        <w:pStyle w:val="Style31"/>
        <w:tabs>
          <w:tab w:val="left" w:pos="709"/>
          <w:tab w:val="left" w:pos="851"/>
          <w:tab w:val="left" w:pos="10348"/>
        </w:tabs>
        <w:jc w:val="both"/>
      </w:pPr>
      <w:r w:rsidRPr="006028DE">
        <w:t>15) подготовка оперативной переписки со структурными подразделениями и руководством Товарищества в пределах компетенции;</w:t>
      </w:r>
    </w:p>
    <w:p w:rsidR="00B24E42" w:rsidRPr="000E6542" w:rsidRDefault="006028DE" w:rsidP="006028DE">
      <w:pPr>
        <w:pStyle w:val="Style31"/>
        <w:widowControl/>
        <w:tabs>
          <w:tab w:val="left" w:pos="709"/>
          <w:tab w:val="left" w:pos="851"/>
          <w:tab w:val="left" w:pos="10348"/>
        </w:tabs>
        <w:jc w:val="both"/>
      </w:pPr>
      <w:r w:rsidRPr="006028DE">
        <w:t>16) подготовка проектов писем по переписке с государственными органами, некоммерческими организациями, ассоциациями, поставщиками-дистрибьюторами, представительствами фармацевтических компаний в пределах компетенции</w:t>
      </w:r>
      <w:r>
        <w:t>.</w:t>
      </w:r>
    </w:p>
    <w:sectPr w:rsidR="00B24E42" w:rsidRPr="000E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4" w15:restartNumberingAfterBreak="0">
    <w:nsid w:val="1F1B1619"/>
    <w:multiLevelType w:val="multilevel"/>
    <w:tmpl w:val="560ED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9" w15:restartNumberingAfterBreak="0">
    <w:nsid w:val="701224FA"/>
    <w:multiLevelType w:val="multilevel"/>
    <w:tmpl w:val="560ED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E6542"/>
    <w:rsid w:val="001A469C"/>
    <w:rsid w:val="0023476C"/>
    <w:rsid w:val="003506CB"/>
    <w:rsid w:val="004763EB"/>
    <w:rsid w:val="006028DE"/>
    <w:rsid w:val="00612996"/>
    <w:rsid w:val="00640747"/>
    <w:rsid w:val="00650D73"/>
    <w:rsid w:val="00695525"/>
    <w:rsid w:val="00727CB3"/>
    <w:rsid w:val="008102F2"/>
    <w:rsid w:val="00847A2E"/>
    <w:rsid w:val="008818D2"/>
    <w:rsid w:val="00926C1C"/>
    <w:rsid w:val="00A9283C"/>
    <w:rsid w:val="00AB21C9"/>
    <w:rsid w:val="00B0277E"/>
    <w:rsid w:val="00B10AB0"/>
    <w:rsid w:val="00B225E5"/>
    <w:rsid w:val="00B24E42"/>
    <w:rsid w:val="00BD5AC4"/>
    <w:rsid w:val="00E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10C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basedOn w:val="a0"/>
    <w:uiPriority w:val="99"/>
    <w:rsid w:val="00B10A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B10AB0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30</cp:revision>
  <dcterms:created xsi:type="dcterms:W3CDTF">2020-11-09T08:33:00Z</dcterms:created>
  <dcterms:modified xsi:type="dcterms:W3CDTF">2021-07-21T05:15:00Z</dcterms:modified>
</cp:coreProperties>
</file>